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DAB78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</w:pPr>
      <w:bookmarkStart w:id="0" w:name="_GoBack"/>
      <w:bookmarkEnd w:id="0"/>
      <w:r>
        <w:t>温州市第七人民医院</w:t>
      </w:r>
    </w:p>
    <w:p w14:paraId="33CC92D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eastAsiaTheme="minorEastAsia"/>
          <w:lang w:eastAsia="zh-CN"/>
        </w:rPr>
      </w:pPr>
      <w:r>
        <w:t>景山站点院前急救收费标准</w:t>
      </w:r>
      <w:r>
        <w:rPr>
          <w:rFonts w:hint="eastAsia"/>
          <w:lang w:eastAsia="zh-CN"/>
        </w:rPr>
        <w:t>公示</w:t>
      </w:r>
    </w:p>
    <w:p w14:paraId="7E08A436">
      <w:pPr>
        <w:rPr>
          <w:rFonts w:hint="eastAsia"/>
        </w:rPr>
      </w:pPr>
    </w:p>
    <w:p w14:paraId="73886753">
      <w:pPr>
        <w:ind w:firstLine="560" w:firstLineChars="200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根据</w:t>
      </w:r>
      <w:r>
        <w:rPr>
          <w:rFonts w:hint="eastAsia"/>
          <w:sz w:val="28"/>
          <w:szCs w:val="28"/>
        </w:rPr>
        <w:t>《温州市医疗保障局关于公布超声检查、综合诊查、康复、精神治疗、麻醉、血液系统、美容整形、物理治疗等8类医疗服务价格项目及医保支付政策的通知》(温医保发【2026】4号)文件精神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及《</w:t>
      </w:r>
      <w:r>
        <w:rPr>
          <w:rFonts w:hint="eastAsia"/>
          <w:sz w:val="28"/>
          <w:szCs w:val="28"/>
        </w:rPr>
        <w:t>温州市急救中心院前急救工作收费标准</w:t>
      </w:r>
      <w:r>
        <w:rPr>
          <w:rFonts w:hint="eastAsia"/>
          <w:sz w:val="28"/>
          <w:szCs w:val="28"/>
          <w:lang w:eastAsia="zh-CN"/>
        </w:rPr>
        <w:t>》，我院景山站点考虑到接送对象为精神障碍的特殊群体，以及泰顺、文成、洞头等地区路途较远，现将温州市急救中心景山站点院前急救工作收费标准设置如下：</w:t>
      </w:r>
    </w:p>
    <w:tbl>
      <w:tblPr>
        <w:tblStyle w:val="7"/>
        <w:tblpPr w:leftFromText="180" w:rightFromText="180" w:vertAnchor="text" w:horzAnchor="page" w:tblpX="820" w:tblpY="633"/>
        <w:tblOverlap w:val="never"/>
        <w:tblW w:w="1043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391"/>
        <w:gridCol w:w="1978"/>
        <w:gridCol w:w="2802"/>
        <w:gridCol w:w="620"/>
        <w:gridCol w:w="1382"/>
        <w:gridCol w:w="1687"/>
      </w:tblGrid>
      <w:tr w14:paraId="47379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88" w:hRule="atLeast"/>
        </w:trPr>
        <w:tc>
          <w:tcPr>
            <w:tcW w:w="572" w:type="dxa"/>
            <w:vAlign w:val="center"/>
          </w:tcPr>
          <w:p w14:paraId="79B1A8A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1391" w:type="dxa"/>
            <w:vAlign w:val="center"/>
          </w:tcPr>
          <w:p w14:paraId="720C076C">
            <w:pPr>
              <w:pStyle w:val="6"/>
              <w:spacing w:line="164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项目名称</w:t>
            </w:r>
          </w:p>
        </w:tc>
        <w:tc>
          <w:tcPr>
            <w:tcW w:w="1978" w:type="dxa"/>
            <w:vAlign w:val="center"/>
          </w:tcPr>
          <w:p w14:paraId="0967FE36">
            <w:pPr>
              <w:pStyle w:val="6"/>
              <w:spacing w:line="164" w:lineRule="auto"/>
              <w:ind w:left="302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服务产出</w:t>
            </w:r>
          </w:p>
        </w:tc>
        <w:tc>
          <w:tcPr>
            <w:tcW w:w="2802" w:type="dxa"/>
            <w:vAlign w:val="center"/>
          </w:tcPr>
          <w:p w14:paraId="6A597BC9">
            <w:pPr>
              <w:pStyle w:val="6"/>
              <w:spacing w:line="164" w:lineRule="auto"/>
              <w:ind w:left="433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价格构成</w:t>
            </w:r>
          </w:p>
        </w:tc>
        <w:tc>
          <w:tcPr>
            <w:tcW w:w="620" w:type="dxa"/>
            <w:vAlign w:val="center"/>
          </w:tcPr>
          <w:p w14:paraId="2EC94EB0">
            <w:pPr>
              <w:pStyle w:val="6"/>
              <w:spacing w:line="164" w:lineRule="auto"/>
              <w:ind w:left="16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计价单位</w:t>
            </w:r>
          </w:p>
        </w:tc>
        <w:tc>
          <w:tcPr>
            <w:tcW w:w="1382" w:type="dxa"/>
            <w:vAlign w:val="center"/>
          </w:tcPr>
          <w:p w14:paraId="45886B13">
            <w:pPr>
              <w:pStyle w:val="6"/>
              <w:spacing w:line="164" w:lineRule="auto"/>
              <w:ind w:left="366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价格</w:t>
            </w:r>
          </w:p>
        </w:tc>
        <w:tc>
          <w:tcPr>
            <w:tcW w:w="1687" w:type="dxa"/>
            <w:vAlign w:val="center"/>
          </w:tcPr>
          <w:p w14:paraId="467D0B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医保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lang w:val="en-US" w:eastAsia="zh-CN" w:bidi="ar"/>
              </w:rPr>
              <w:t>分类</w:t>
            </w:r>
          </w:p>
        </w:tc>
      </w:tr>
      <w:tr w14:paraId="32644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</w:trPr>
        <w:tc>
          <w:tcPr>
            <w:tcW w:w="572" w:type="dxa"/>
            <w:vAlign w:val="center"/>
          </w:tcPr>
          <w:p w14:paraId="650AF11D">
            <w:pPr>
              <w:pStyle w:val="6"/>
              <w:spacing w:line="164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91" w:type="dxa"/>
            <w:vAlign w:val="center"/>
          </w:tcPr>
          <w:p w14:paraId="7AAD259E">
            <w:pPr>
              <w:pStyle w:val="6"/>
              <w:spacing w:line="164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院前急救费</w:t>
            </w:r>
          </w:p>
        </w:tc>
        <w:tc>
          <w:tcPr>
            <w:tcW w:w="1978" w:type="dxa"/>
            <w:vAlign w:val="center"/>
          </w:tcPr>
          <w:p w14:paraId="749B79AD">
            <w:pPr>
              <w:pStyle w:val="6"/>
              <w:spacing w:line="164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针对急危重症患者，医护人员制 定抢救案，在 院前组织开展现 场紧急救治</w:t>
            </w:r>
          </w:p>
        </w:tc>
        <w:tc>
          <w:tcPr>
            <w:tcW w:w="2802" w:type="dxa"/>
            <w:vAlign w:val="center"/>
          </w:tcPr>
          <w:p w14:paraId="31DFF08C">
            <w:pPr>
              <w:pStyle w:val="6"/>
              <w:spacing w:line="164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涵盖组织人员、观察、 实施抢救、监测生命体  征、记录、制定方案等 所需的人力资源和基本 物质资源消耗</w:t>
            </w:r>
          </w:p>
        </w:tc>
        <w:tc>
          <w:tcPr>
            <w:tcW w:w="620" w:type="dxa"/>
            <w:vAlign w:val="center"/>
          </w:tcPr>
          <w:p w14:paraId="68039FED">
            <w:pPr>
              <w:pStyle w:val="6"/>
              <w:spacing w:line="164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次</w:t>
            </w:r>
          </w:p>
        </w:tc>
        <w:tc>
          <w:tcPr>
            <w:tcW w:w="1382" w:type="dxa"/>
            <w:vAlign w:val="center"/>
          </w:tcPr>
          <w:p w14:paraId="7266B825">
            <w:pPr>
              <w:pStyle w:val="6"/>
              <w:spacing w:line="164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160元</w:t>
            </w:r>
          </w:p>
          <w:p w14:paraId="2DC36848">
            <w:pPr>
              <w:pStyle w:val="6"/>
              <w:spacing w:line="164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危重病人的现场抢救（包括脏器功能衰竭、外伤、烧伤、中毒、窒息休克等）加收50%；</w:t>
            </w:r>
          </w:p>
          <w:p w14:paraId="0448E57B">
            <w:pPr>
              <w:pStyle w:val="6"/>
              <w:spacing w:line="164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7" w:type="dxa"/>
            <w:vAlign w:val="center"/>
          </w:tcPr>
          <w:p w14:paraId="4EEB9A3C">
            <w:pPr>
              <w:pStyle w:val="6"/>
              <w:spacing w:line="164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甲</w:t>
            </w:r>
          </w:p>
        </w:tc>
      </w:tr>
      <w:tr w14:paraId="2C753E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</w:trPr>
        <w:tc>
          <w:tcPr>
            <w:tcW w:w="572" w:type="dxa"/>
            <w:vAlign w:val="center"/>
          </w:tcPr>
          <w:p w14:paraId="33C8EDC8">
            <w:pPr>
              <w:pStyle w:val="6"/>
              <w:spacing w:line="164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91" w:type="dxa"/>
            <w:vAlign w:val="center"/>
          </w:tcPr>
          <w:p w14:paraId="2F5A7E14">
            <w:pPr>
              <w:pStyle w:val="6"/>
              <w:spacing w:line="164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救护车转运费</w:t>
            </w:r>
          </w:p>
        </w:tc>
        <w:tc>
          <w:tcPr>
            <w:tcW w:w="1978" w:type="dxa"/>
            <w:vAlign w:val="center"/>
          </w:tcPr>
          <w:p w14:paraId="12F3D406">
            <w:pPr>
              <w:pStyle w:val="6"/>
              <w:spacing w:line="164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医疗机构（含120急救中心）利用救护车转运患者的费用</w:t>
            </w:r>
          </w:p>
        </w:tc>
        <w:tc>
          <w:tcPr>
            <w:tcW w:w="2802" w:type="dxa"/>
            <w:vAlign w:val="center"/>
          </w:tcPr>
          <w:p w14:paraId="33291949">
            <w:pPr>
              <w:pStyle w:val="6"/>
              <w:spacing w:line="164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涵盖救护车交通往返相 关管理费、折旧费、消 毒费、油耗、司机劳务 等所需的人力资源和基 本物质资源消耗</w:t>
            </w:r>
          </w:p>
        </w:tc>
        <w:tc>
          <w:tcPr>
            <w:tcW w:w="620" w:type="dxa"/>
            <w:vAlign w:val="center"/>
          </w:tcPr>
          <w:p w14:paraId="1EFDEDBD">
            <w:pPr>
              <w:pStyle w:val="6"/>
              <w:spacing w:line="164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公里</w:t>
            </w:r>
          </w:p>
        </w:tc>
        <w:tc>
          <w:tcPr>
            <w:tcW w:w="1382" w:type="dxa"/>
            <w:vAlign w:val="center"/>
          </w:tcPr>
          <w:p w14:paraId="04EF2B01">
            <w:pPr>
              <w:pStyle w:val="6"/>
              <w:spacing w:line="164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起步价（3公里 内）20元，3公里以上 4 元/公里</w:t>
            </w:r>
          </w:p>
        </w:tc>
        <w:tc>
          <w:tcPr>
            <w:tcW w:w="1687" w:type="dxa"/>
            <w:vAlign w:val="center"/>
          </w:tcPr>
          <w:p w14:paraId="426A2562">
            <w:pPr>
              <w:pStyle w:val="6"/>
              <w:spacing w:line="164" w:lineRule="auto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自费</w:t>
            </w:r>
          </w:p>
        </w:tc>
      </w:tr>
    </w:tbl>
    <w:p w14:paraId="7E17AE04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328F729D">
      <w:pPr>
        <w:numPr>
          <w:ilvl w:val="0"/>
          <w:numId w:val="0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备注：救护车转运费按病人送诊至医院单程计价</w:t>
      </w:r>
    </w:p>
    <w:p w14:paraId="65F97594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</w:p>
    <w:p w14:paraId="141ACBAE">
      <w:pPr>
        <w:numPr>
          <w:ilvl w:val="0"/>
          <w:numId w:val="0"/>
        </w:numPr>
        <w:ind w:firstLine="280" w:firstLineChars="1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温州市第七人民医院</w:t>
      </w:r>
    </w:p>
    <w:p w14:paraId="6CEE111D">
      <w:pPr>
        <w:numPr>
          <w:ilvl w:val="0"/>
          <w:numId w:val="0"/>
        </w:numPr>
        <w:ind w:firstLine="280" w:firstLineChars="1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2026年3月31日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wNGZlNGRkMWUwNzUwNGU1MTRkNTQ4OTJmZmYzNmMifQ=="/>
  </w:docVars>
  <w:rsids>
    <w:rsidRoot w:val="00000000"/>
    <w:rsid w:val="0E9D49CB"/>
    <w:rsid w:val="25BF7042"/>
    <w:rsid w:val="296E451F"/>
    <w:rsid w:val="475B1BD1"/>
    <w:rsid w:val="47BA58BD"/>
    <w:rsid w:val="54BC4B87"/>
    <w:rsid w:val="6EE0585D"/>
    <w:rsid w:val="6F80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5"/>
      <w:szCs w:val="15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492</Words>
  <Characters>506</Characters>
  <Lines>0</Lines>
  <Paragraphs>0</Paragraphs>
  <TotalTime>2</TotalTime>
  <ScaleCrop>false</ScaleCrop>
  <LinksUpToDate>false</LinksUpToDate>
  <CharactersWithSpaces>521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2026-03-23T06:43:00Z</dcterms:created>
  <dc:creator>Administrator</dc:creator>
  <cp:lastModifiedBy>赵勋</cp:lastModifiedBy>
  <cp:lastPrinted>2026-03-23T07:02:00Z</cp:lastPrinted>
  <dcterms:modified xsi:type="dcterms:W3CDTF">2026-04-13T08:06:36Z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584F5007C19A4DF390B01A5D4D035035_13</vt:lpwstr>
  </property>
  <property fmtid="{D5CDD505-2E9C-101B-9397-08002B2CF9AE}" pid="4" name="KSOTemplateDocerSaveRecord">
    <vt:lpwstr>eyJoZGlkIjoiMzhiZTgyOGY0ZGI4NGJmYWVhNzM3MTc1YjJjNmQ3YjYiLCJ1c2VySWQiOiI3MTk5OTk4NzgifQ==</vt:lpwstr>
  </property>
</Properties>
</file>